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BCCB9" w14:textId="77777777" w:rsidR="002C004B" w:rsidRPr="00565078" w:rsidRDefault="002C004B" w:rsidP="002C004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63DAD20" w14:textId="6E873630" w:rsidR="00FF2146" w:rsidRPr="00565078" w:rsidRDefault="00565078" w:rsidP="002C004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565078">
        <w:rPr>
          <w:rFonts w:ascii="Times New Roman" w:hAnsi="Times New Roman" w:cs="Times New Roman"/>
          <w:b/>
          <w:bCs/>
        </w:rPr>
        <w:t>BEYOND THE CLASSROOM: INFORMAL DIGITAL FEEDBACK PRACTICES IN DEVELOPING FEEDBACK LITERACY AND WRITING PROFICIENCY AMONG INDONESIAN EFL LEARNERS</w:t>
      </w:r>
    </w:p>
    <w:p w14:paraId="5BE71F0D" w14:textId="176E5553" w:rsidR="002C004B" w:rsidRDefault="002C004B" w:rsidP="002C004B">
      <w:pPr>
        <w:jc w:val="center"/>
        <w:rPr>
          <w:rFonts w:ascii="Times New Roman" w:hAnsi="Times New Roman" w:cs="Times New Roman"/>
          <w:vertAlign w:val="superscript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Ima Fitriyah</w:t>
      </w:r>
      <w:r w:rsidR="005650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ID"/>
        </w:rPr>
        <w:t>1</w:t>
      </w: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r w:rsidRPr="00565078">
        <w:rPr>
          <w:rFonts w:ascii="Times New Roman" w:hAnsi="Times New Roman" w:cs="Times New Roman"/>
        </w:rPr>
        <w:t>Muhammad Guntur Syahputra</w:t>
      </w:r>
      <w:r w:rsidR="00565078">
        <w:rPr>
          <w:rFonts w:ascii="Times New Roman" w:hAnsi="Times New Roman" w:cs="Times New Roman"/>
          <w:vertAlign w:val="superscript"/>
        </w:rPr>
        <w:t>2</w:t>
      </w:r>
    </w:p>
    <w:p w14:paraId="7ECC0AC5" w14:textId="2BE92D0D" w:rsidR="00565078" w:rsidRPr="00565078" w:rsidRDefault="00565078" w:rsidP="002C00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1,2</w:t>
      </w:r>
      <w:r>
        <w:rPr>
          <w:rFonts w:ascii="Times New Roman" w:hAnsi="Times New Roman" w:cs="Times New Roman"/>
        </w:rPr>
        <w:t>English Education Department, UIN Syekh Wasil Kediri, Indonesia</w:t>
      </w:r>
    </w:p>
    <w:p w14:paraId="23E7462B" w14:textId="4C9F22E5" w:rsidR="002C004B" w:rsidRPr="00565078" w:rsidRDefault="002C004B" w:rsidP="002C00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75A3CB43" w14:textId="365A5D00" w:rsidR="002C004B" w:rsidRPr="00565078" w:rsidRDefault="000F48E3" w:rsidP="000F4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>Abstract</w:t>
      </w:r>
    </w:p>
    <w:p w14:paraId="1DAF28A9" w14:textId="77777777" w:rsidR="002C004B" w:rsidRPr="00565078" w:rsidRDefault="002C004B" w:rsidP="002C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042900A5" w14:textId="3CF7F774" w:rsidR="00565078" w:rsidRDefault="00565078" w:rsidP="005650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E43">
        <w:rPr>
          <w:rFonts w:ascii="Times New Roman" w:hAnsi="Times New Roman" w:cs="Times New Roman"/>
          <w:sz w:val="24"/>
          <w:szCs w:val="24"/>
        </w:rPr>
        <w:t xml:space="preserve">The rapid growth of Artificial Intelligence (AI) and digital technologies has reshaped the landscape of English learning, particularly in informal contexts. </w:t>
      </w:r>
      <w:r w:rsidR="002C004B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Considering the significance of feedback on EFL students' writing proficiency, </w:t>
      </w:r>
      <w:r w:rsidR="00737FC6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students’ </w:t>
      </w:r>
      <w:r w:rsidR="002C004B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capacity to comprehend feedback has emerged as a significant concern in recent research. Moreover, informal methods of soliciting </w:t>
      </w:r>
      <w:r w:rsidR="00BF5E43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>feedback</w:t>
      </w:r>
      <w:r w:rsidR="002C004B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can enhance students' writing proficiency. </w:t>
      </w:r>
      <w:r w:rsidR="00BF5E43" w:rsidRPr="00BF5E43">
        <w:rPr>
          <w:rFonts w:ascii="Times New Roman" w:hAnsi="Times New Roman" w:cs="Times New Roman"/>
          <w:sz w:val="24"/>
          <w:szCs w:val="24"/>
        </w:rPr>
        <w:t xml:space="preserve">This study explores how Indonesian EFL learners develop feedback literacy </w:t>
      </w:r>
      <w:r w:rsidR="00737FC6">
        <w:rPr>
          <w:rFonts w:ascii="Times New Roman" w:hAnsi="Times New Roman" w:cs="Times New Roman"/>
          <w:sz w:val="24"/>
          <w:szCs w:val="24"/>
        </w:rPr>
        <w:t xml:space="preserve">and </w:t>
      </w:r>
      <w:r w:rsidR="00BF5E43" w:rsidRPr="00BF5E43">
        <w:rPr>
          <w:rFonts w:ascii="Times New Roman" w:hAnsi="Times New Roman" w:cs="Times New Roman"/>
          <w:sz w:val="24"/>
          <w:szCs w:val="24"/>
        </w:rPr>
        <w:t xml:space="preserve">their writing proficiency </w:t>
      </w:r>
      <w:r w:rsidR="00BF5E43" w:rsidRPr="00BF5E43">
        <w:rPr>
          <w:rFonts w:ascii="Times New Roman" w:hAnsi="Times New Roman" w:cs="Times New Roman"/>
          <w:sz w:val="24"/>
          <w:szCs w:val="24"/>
        </w:rPr>
        <w:t xml:space="preserve">within AI-supported Informal Digital Learning of English (IDLE) environments. </w:t>
      </w:r>
      <w:r w:rsidR="002C004B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This study </w:t>
      </w:r>
      <w:r w:rsidR="00737FC6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will </w:t>
      </w:r>
      <w:r w:rsidR="002C004B" w:rsidRPr="00BF5E43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employ the feedback literacy framework by Carless and Boud (2018) and the </w:t>
      </w:r>
      <w:r w:rsidR="002C004B"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IDLE framework conceptualized by Lee (2019) to gather data from approximately </w:t>
      </w:r>
      <w:r w:rsidR="002C004B" w:rsidRPr="00737FC6">
        <w:rPr>
          <w:rFonts w:ascii="Times New Roman" w:eastAsia="Times New Roman" w:hAnsi="Times New Roman" w:cs="Times New Roman"/>
          <w:sz w:val="24"/>
          <w:szCs w:val="24"/>
          <w:highlight w:val="yellow"/>
          <w:lang w:eastAsia="en-ID"/>
        </w:rPr>
        <w:t>12</w:t>
      </w:r>
      <w:r w:rsidR="002C004B"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EFL writing students at an Islamic college in Indonesia, who utilize Gen-AI as an assistant in completing their writing tasks. Utilizing a qualitative case study design, data is gathered from semi-structured interviews with students engaged in informal English learning via AI-based tools and online media. The data will elucidate the obstacles and techniques that learners utilize while interacting with digital feedback in informal contexts.</w:t>
      </w: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C11CAF">
        <w:rPr>
          <w:rFonts w:ascii="Times New Roman" w:hAnsi="Times New Roman" w:cs="Times New Roman"/>
          <w:sz w:val="24"/>
          <w:szCs w:val="24"/>
        </w:rPr>
        <w:t xml:space="preserve">Thematic analysis </w:t>
      </w:r>
      <w:r w:rsidR="00BF5E43">
        <w:rPr>
          <w:rFonts w:ascii="Times New Roman" w:hAnsi="Times New Roman" w:cs="Times New Roman"/>
          <w:sz w:val="24"/>
          <w:szCs w:val="24"/>
        </w:rPr>
        <w:t xml:space="preserve">might </w:t>
      </w:r>
      <w:r w:rsidRPr="00C11CAF">
        <w:rPr>
          <w:rFonts w:ascii="Times New Roman" w:hAnsi="Times New Roman" w:cs="Times New Roman"/>
          <w:sz w:val="24"/>
          <w:szCs w:val="24"/>
        </w:rPr>
        <w:t>reveal</w:t>
      </w:r>
      <w:r w:rsidR="00BF5E43">
        <w:rPr>
          <w:rFonts w:ascii="Times New Roman" w:hAnsi="Times New Roman" w:cs="Times New Roman"/>
          <w:sz w:val="24"/>
          <w:szCs w:val="24"/>
        </w:rPr>
        <w:t xml:space="preserve"> some </w:t>
      </w:r>
      <w:r w:rsidRPr="00C11CAF">
        <w:rPr>
          <w:rFonts w:ascii="Times New Roman" w:hAnsi="Times New Roman" w:cs="Times New Roman"/>
          <w:sz w:val="24"/>
          <w:szCs w:val="24"/>
        </w:rPr>
        <w:t>themes</w:t>
      </w:r>
      <w:r w:rsidR="00BF5E43">
        <w:rPr>
          <w:rFonts w:ascii="Times New Roman" w:hAnsi="Times New Roman" w:cs="Times New Roman"/>
          <w:sz w:val="24"/>
          <w:szCs w:val="24"/>
        </w:rPr>
        <w:t xml:space="preserve"> such as</w:t>
      </w:r>
      <w:r w:rsidRPr="00C11CAF">
        <w:rPr>
          <w:rFonts w:ascii="Times New Roman" w:hAnsi="Times New Roman" w:cs="Times New Roman"/>
          <w:sz w:val="24"/>
          <w:szCs w:val="24"/>
        </w:rPr>
        <w:t xml:space="preserve"> learners’</w:t>
      </w:r>
      <w:r w:rsidR="00737FC6">
        <w:rPr>
          <w:rFonts w:ascii="Times New Roman" w:hAnsi="Times New Roman" w:cs="Times New Roman"/>
          <w:sz w:val="24"/>
          <w:szCs w:val="24"/>
        </w:rPr>
        <w:t xml:space="preserve"> strategies to seek feedback in informal context,</w:t>
      </w:r>
      <w:r w:rsidRPr="00C11CAF">
        <w:rPr>
          <w:rFonts w:ascii="Times New Roman" w:hAnsi="Times New Roman" w:cs="Times New Roman"/>
          <w:sz w:val="24"/>
          <w:szCs w:val="24"/>
        </w:rPr>
        <w:t xml:space="preserve"> </w:t>
      </w:r>
      <w:r w:rsidR="00737FC6">
        <w:rPr>
          <w:rFonts w:ascii="Times New Roman" w:hAnsi="Times New Roman" w:cs="Times New Roman"/>
          <w:sz w:val="24"/>
          <w:szCs w:val="24"/>
        </w:rPr>
        <w:t xml:space="preserve">learners’ challenges in gaining self-feedback from </w:t>
      </w:r>
      <w:r w:rsidRPr="00C11CAF">
        <w:rPr>
          <w:rFonts w:ascii="Times New Roman" w:hAnsi="Times New Roman" w:cs="Times New Roman"/>
          <w:sz w:val="24"/>
          <w:szCs w:val="24"/>
        </w:rPr>
        <w:t xml:space="preserve">AI-generated corrections, and </w:t>
      </w:r>
      <w:r w:rsidR="000F48E3">
        <w:rPr>
          <w:rFonts w:ascii="Times New Roman" w:hAnsi="Times New Roman" w:cs="Times New Roman"/>
          <w:sz w:val="24"/>
          <w:szCs w:val="24"/>
        </w:rPr>
        <w:t>their feedback literacy level from IDLE framework</w:t>
      </w:r>
      <w:r w:rsidRPr="00C11C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5E43">
        <w:rPr>
          <w:rFonts w:ascii="Times New Roman" w:hAnsi="Times New Roman" w:cs="Times New Roman"/>
          <w:sz w:val="24"/>
          <w:szCs w:val="24"/>
        </w:rPr>
        <w:t>The possible f</w:t>
      </w:r>
      <w:r w:rsidRPr="00C11CAF">
        <w:rPr>
          <w:rFonts w:ascii="Times New Roman" w:hAnsi="Times New Roman" w:cs="Times New Roman"/>
          <w:sz w:val="24"/>
          <w:szCs w:val="24"/>
        </w:rPr>
        <w:t>indings</w:t>
      </w:r>
      <w:r w:rsidR="00BF5E43">
        <w:rPr>
          <w:rFonts w:ascii="Times New Roman" w:hAnsi="Times New Roman" w:cs="Times New Roman"/>
          <w:sz w:val="24"/>
          <w:szCs w:val="24"/>
        </w:rPr>
        <w:t xml:space="preserve"> may </w:t>
      </w:r>
      <w:r w:rsidRPr="00C11CAF">
        <w:rPr>
          <w:rFonts w:ascii="Times New Roman" w:hAnsi="Times New Roman" w:cs="Times New Roman"/>
          <w:sz w:val="24"/>
          <w:szCs w:val="24"/>
        </w:rPr>
        <w:t xml:space="preserve">suggest that developing feedback literacy is essential for transforming informal digital exposure into meaningful language learning. The study </w:t>
      </w:r>
      <w:r w:rsidR="00737FC6">
        <w:rPr>
          <w:rFonts w:ascii="Times New Roman" w:hAnsi="Times New Roman" w:cs="Times New Roman"/>
          <w:sz w:val="24"/>
          <w:szCs w:val="24"/>
        </w:rPr>
        <w:t xml:space="preserve">is expected </w:t>
      </w:r>
      <w:r w:rsidRPr="00C11CAF">
        <w:rPr>
          <w:rFonts w:ascii="Times New Roman" w:hAnsi="Times New Roman" w:cs="Times New Roman"/>
          <w:sz w:val="24"/>
          <w:szCs w:val="24"/>
        </w:rPr>
        <w:t xml:space="preserve">contribute to the growing body of research on IDLE by highlighting the intersection of AI, learner autonomy, and feedback practices in the Global South. </w:t>
      </w:r>
    </w:p>
    <w:p w14:paraId="5029EFC2" w14:textId="73DFC4EF" w:rsidR="00565078" w:rsidRDefault="00565078" w:rsidP="002C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6A92EE65" w14:textId="28050C57" w:rsidR="00565078" w:rsidRPr="00565078" w:rsidRDefault="00565078" w:rsidP="002C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Keywords: </w:t>
      </w: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AI, EFL learners, feedback literacy, IDLE, Writing proficiency</w:t>
      </w:r>
    </w:p>
    <w:p w14:paraId="50078ADE" w14:textId="4C674655" w:rsidR="00FF2146" w:rsidRPr="00565078" w:rsidRDefault="00FF2146" w:rsidP="002C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0343FDA2" w14:textId="24A3C6ED" w:rsidR="00FF2146" w:rsidRPr="000F48E3" w:rsidRDefault="00FF2146" w:rsidP="00FF21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</w:pPr>
      <w:r w:rsidRPr="000F48E3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Proposed Outline</w:t>
      </w:r>
    </w:p>
    <w:p w14:paraId="6265E26D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1. Introduction</w:t>
      </w:r>
    </w:p>
    <w:p w14:paraId="79AC60BD" w14:textId="77777777" w:rsidR="00FF2146" w:rsidRPr="00565078" w:rsidRDefault="00FF2146" w:rsidP="00FF21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Background of IDLE in the Indonesian EFL context</w:t>
      </w:r>
    </w:p>
    <w:p w14:paraId="65082E24" w14:textId="77777777" w:rsidR="00FF2146" w:rsidRPr="00565078" w:rsidRDefault="00FF2146" w:rsidP="00FF21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The growing role of AI tools (e.g., ChatGPT, Grammarly) in out-of-class learning</w:t>
      </w:r>
    </w:p>
    <w:p w14:paraId="05DF021C" w14:textId="77777777" w:rsidR="00FF2146" w:rsidRPr="00565078" w:rsidRDefault="00FF2146" w:rsidP="00FF21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The importance of feedback literacy in developing autonomous writers</w:t>
      </w:r>
    </w:p>
    <w:p w14:paraId="57609648" w14:textId="77777777" w:rsidR="00FF2146" w:rsidRPr="00565078" w:rsidRDefault="00FF2146" w:rsidP="00FF21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Purpose and significance of the chapter</w:t>
      </w:r>
    </w:p>
    <w:p w14:paraId="2F722525" w14:textId="77777777" w:rsidR="00FF2146" w:rsidRPr="00565078" w:rsidRDefault="00FF2146" w:rsidP="00FF214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Research questions / guiding focus</w:t>
      </w:r>
    </w:p>
    <w:p w14:paraId="4958E07F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2. Theoretical Framework</w:t>
      </w:r>
    </w:p>
    <w:p w14:paraId="71A94618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2.1. Informal Digital Learning of English (IDLE)</w:t>
      </w:r>
    </w:p>
    <w:p w14:paraId="05F2FE62" w14:textId="77777777" w:rsidR="00FF2146" w:rsidRPr="00565078" w:rsidRDefault="00FF2146" w:rsidP="00FF21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Definition and characteristics (Lee, 2019; Sockett, 2014)</w:t>
      </w:r>
    </w:p>
    <w:p w14:paraId="5615AC39" w14:textId="77777777" w:rsidR="00FF2146" w:rsidRPr="00565078" w:rsidRDefault="00FF2146" w:rsidP="00FF21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Dimensions: autonomy, authenticity, and technology-mediated engagement</w:t>
      </w:r>
    </w:p>
    <w:p w14:paraId="187CF082" w14:textId="77777777" w:rsidR="00FF2146" w:rsidRPr="00565078" w:rsidRDefault="00FF2146" w:rsidP="00FF214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Relevance to self-directed learning and digital literacy</w:t>
      </w:r>
    </w:p>
    <w:p w14:paraId="0C2370FD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2.2. Feedback Literacy</w:t>
      </w:r>
    </w:p>
    <w:p w14:paraId="46B25182" w14:textId="77777777" w:rsidR="00FF2146" w:rsidRPr="00565078" w:rsidRDefault="00FF2146" w:rsidP="00FF21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Core dimensions (Carless &amp; Boud, 2018): understanding feedback, managing affect, making judgments, taking action</w:t>
      </w:r>
    </w:p>
    <w:p w14:paraId="41EDB986" w14:textId="77777777" w:rsidR="00FF2146" w:rsidRPr="00565078" w:rsidRDefault="00FF2146" w:rsidP="00FF21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The role of feedback literacy in developing writing competence</w:t>
      </w:r>
    </w:p>
    <w:p w14:paraId="57F32697" w14:textId="77777777" w:rsidR="00FF2146" w:rsidRPr="00565078" w:rsidRDefault="00FF2146" w:rsidP="00FF214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How feedback literacy can be developed beyond classroom contexts</w:t>
      </w:r>
    </w:p>
    <w:p w14:paraId="261C51B0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2.3. AI-Mediated Feedback as an IDLE Space</w:t>
      </w:r>
    </w:p>
    <w:p w14:paraId="277696D2" w14:textId="77777777" w:rsidR="00FF2146" w:rsidRPr="00565078" w:rsidRDefault="00FF2146" w:rsidP="00FF21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AI tools as informal feedback providers</w:t>
      </w:r>
    </w:p>
    <w:p w14:paraId="0B84AD84" w14:textId="77777777" w:rsidR="00FF2146" w:rsidRPr="00565078" w:rsidRDefault="00FF2146" w:rsidP="00FF21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Opportunities and challenges in interpreting AI-generated feedback</w:t>
      </w:r>
    </w:p>
    <w:p w14:paraId="7C014F68" w14:textId="77777777" w:rsidR="00FF2146" w:rsidRPr="00565078" w:rsidRDefault="00FF2146" w:rsidP="00FF214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Linking AI use, metacognition, and learner autonomy</w:t>
      </w:r>
    </w:p>
    <w:p w14:paraId="75D956A3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3. Context and Method</w:t>
      </w:r>
    </w:p>
    <w:p w14:paraId="2DDDB409" w14:textId="77777777" w:rsidR="00FF2146" w:rsidRPr="00565078" w:rsidRDefault="00FF2146" w:rsidP="00FF21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Participants: Indonesian tertiary EFL students engaged in informal AI-based writing practice</w:t>
      </w:r>
    </w:p>
    <w:p w14:paraId="2D508AD2" w14:textId="77777777" w:rsidR="00FF2146" w:rsidRPr="00565078" w:rsidRDefault="00FF2146" w:rsidP="00FF21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Data sources: reflections, writing samples, interviews, or surveys</w:t>
      </w:r>
    </w:p>
    <w:p w14:paraId="05EA740F" w14:textId="77777777" w:rsidR="00FF2146" w:rsidRPr="00565078" w:rsidRDefault="00FF2146" w:rsidP="00FF214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Analytical focus: identifying how AI engagement supports feedback literacy and writing development</w:t>
      </w:r>
    </w:p>
    <w:p w14:paraId="6DFEADE4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4. Findings and Discussion</w:t>
      </w:r>
    </w:p>
    <w:p w14:paraId="5E61F80A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4.1. Patterns of Students’ AI Feedback Engagement</w:t>
      </w:r>
    </w:p>
    <w:p w14:paraId="6F758D58" w14:textId="77777777" w:rsidR="00FF2146" w:rsidRPr="00565078" w:rsidRDefault="00FF2146" w:rsidP="00FF21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Types of AI tools used and purposes (grammar correction, idea generation, style improvement)</w:t>
      </w:r>
    </w:p>
    <w:p w14:paraId="0BBC5086" w14:textId="77777777" w:rsidR="00FF2146" w:rsidRPr="00565078" w:rsidRDefault="00FF2146" w:rsidP="00FF214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Nature of informal learning episodes outside class</w:t>
      </w:r>
    </w:p>
    <w:p w14:paraId="5269D95A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4.2. Development of Feedback Literacy through AI Feedback</w:t>
      </w:r>
    </w:p>
    <w:p w14:paraId="41C44622" w14:textId="77777777" w:rsidR="00FF2146" w:rsidRPr="00565078" w:rsidRDefault="00FF2146" w:rsidP="00FF21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Understanding and evaluating AI feedback</w:t>
      </w:r>
    </w:p>
    <w:p w14:paraId="21C36A88" w14:textId="77777777" w:rsidR="00FF2146" w:rsidRPr="00565078" w:rsidRDefault="00FF2146" w:rsidP="00FF21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Making revision decisions and taking learning actions</w:t>
      </w:r>
    </w:p>
    <w:p w14:paraId="60DAB7A0" w14:textId="77777777" w:rsidR="00FF2146" w:rsidRPr="00565078" w:rsidRDefault="00FF2146" w:rsidP="00FF214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Managing confidence, motivation, and self-efficacy</w:t>
      </w:r>
    </w:p>
    <w:p w14:paraId="41C35542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4.3. Improvement in Writing Performance</w:t>
      </w:r>
    </w:p>
    <w:p w14:paraId="7DAAA089" w14:textId="77777777" w:rsidR="00FF2146" w:rsidRPr="00565078" w:rsidRDefault="00FF2146" w:rsidP="00FF21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Language accuracy, coherence, and complexity</w:t>
      </w:r>
    </w:p>
    <w:p w14:paraId="15DDA6A0" w14:textId="77777777" w:rsidR="00FF2146" w:rsidRPr="00565078" w:rsidRDefault="00FF2146" w:rsidP="00FF214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Reflection on how IDLE experiences influence formal academic writing tasks</w:t>
      </w:r>
    </w:p>
    <w:p w14:paraId="734E0F87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4.4. Challenges and Tensions</w:t>
      </w:r>
    </w:p>
    <w:p w14:paraId="14B6B238" w14:textId="77777777" w:rsidR="00FF2146" w:rsidRPr="00565078" w:rsidRDefault="00FF2146" w:rsidP="00FF21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Overreliance on AI feedback</w:t>
      </w:r>
    </w:p>
    <w:p w14:paraId="3FDFD1B4" w14:textId="77777777" w:rsidR="00FF2146" w:rsidRPr="00565078" w:rsidRDefault="00FF2146" w:rsidP="00FF21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Critical evaluation and ethical considerations</w:t>
      </w:r>
    </w:p>
    <w:p w14:paraId="087CCB8C" w14:textId="77777777" w:rsidR="00FF2146" w:rsidRPr="00565078" w:rsidRDefault="00FF2146" w:rsidP="00FF214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Teacher’s role in guiding responsible AI use</w:t>
      </w:r>
    </w:p>
    <w:p w14:paraId="38407FB0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5. Pedagogical Implications</w:t>
      </w:r>
    </w:p>
    <w:p w14:paraId="1D6F635F" w14:textId="77777777" w:rsidR="00FF2146" w:rsidRPr="00565078" w:rsidRDefault="00FF2146" w:rsidP="00FF21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Integrating informal AI-based feedback practices into classroom assessment for learning (AfL / AaL)</w:t>
      </w:r>
    </w:p>
    <w:p w14:paraId="55440495" w14:textId="77777777" w:rsidR="00FF2146" w:rsidRPr="00565078" w:rsidRDefault="00FF2146" w:rsidP="00FF21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Encouraging reflective, critical, and ethical AI use</w:t>
      </w:r>
    </w:p>
    <w:p w14:paraId="623D26A2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6. Conclusion</w:t>
      </w:r>
    </w:p>
    <w:p w14:paraId="5EFFFD00" w14:textId="77777777" w:rsidR="00FF2146" w:rsidRPr="00565078" w:rsidRDefault="00FF2146" w:rsidP="00FF2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Summary of key insights</w:t>
      </w:r>
    </w:p>
    <w:p w14:paraId="1D99D546" w14:textId="77777777" w:rsidR="00FF2146" w:rsidRPr="00565078" w:rsidRDefault="00FF2146" w:rsidP="00FF2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Contribution to the understanding of IDLE and feedback literacy</w:t>
      </w:r>
    </w:p>
    <w:p w14:paraId="3197A3F7" w14:textId="77777777" w:rsidR="00FF2146" w:rsidRPr="00565078" w:rsidRDefault="00FF2146" w:rsidP="00FF2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Recommendations for future research and practice</w:t>
      </w:r>
    </w:p>
    <w:p w14:paraId="60F013AE" w14:textId="77777777" w:rsidR="00FF2146" w:rsidRPr="00565078" w:rsidRDefault="00FF2146" w:rsidP="00FF2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r w:rsidRPr="00565078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Appendix (optional)</w:t>
      </w:r>
    </w:p>
    <w:p w14:paraId="752FD5FF" w14:textId="77777777" w:rsidR="00FF2146" w:rsidRPr="00565078" w:rsidRDefault="00FF2146" w:rsidP="00FF21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Example of student reflection or AI feedback excerpt</w:t>
      </w:r>
    </w:p>
    <w:p w14:paraId="47318508" w14:textId="77777777" w:rsidR="00FF2146" w:rsidRPr="00565078" w:rsidRDefault="00FF2146" w:rsidP="00FF21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565078">
        <w:rPr>
          <w:rFonts w:ascii="Times New Roman" w:eastAsia="Times New Roman" w:hAnsi="Times New Roman" w:cs="Times New Roman"/>
          <w:sz w:val="24"/>
          <w:szCs w:val="24"/>
          <w:lang w:eastAsia="en-ID"/>
        </w:rPr>
        <w:t>Guideline for students’ reflective use of AI tools</w:t>
      </w:r>
    </w:p>
    <w:p w14:paraId="310202FF" w14:textId="77777777" w:rsidR="00FF2146" w:rsidRPr="00565078" w:rsidRDefault="00FF2146" w:rsidP="002C0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</w:p>
    <w:p w14:paraId="3FB2D828" w14:textId="77777777" w:rsidR="00D46E10" w:rsidRPr="00565078" w:rsidRDefault="00D46E10">
      <w:pPr>
        <w:rPr>
          <w:rFonts w:ascii="Times New Roman" w:hAnsi="Times New Roman" w:cs="Times New Roman"/>
        </w:rPr>
      </w:pPr>
    </w:p>
    <w:sectPr w:rsidR="00D46E10" w:rsidRPr="005650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D37C0"/>
    <w:multiLevelType w:val="multilevel"/>
    <w:tmpl w:val="0696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0342C"/>
    <w:multiLevelType w:val="multilevel"/>
    <w:tmpl w:val="50C2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B30D6C"/>
    <w:multiLevelType w:val="multilevel"/>
    <w:tmpl w:val="4722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4C531F"/>
    <w:multiLevelType w:val="multilevel"/>
    <w:tmpl w:val="05002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F03C31"/>
    <w:multiLevelType w:val="multilevel"/>
    <w:tmpl w:val="D702E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F240D0"/>
    <w:multiLevelType w:val="multilevel"/>
    <w:tmpl w:val="52BE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97246E"/>
    <w:multiLevelType w:val="multilevel"/>
    <w:tmpl w:val="7DE4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240083"/>
    <w:multiLevelType w:val="multilevel"/>
    <w:tmpl w:val="9EF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C82781"/>
    <w:multiLevelType w:val="multilevel"/>
    <w:tmpl w:val="7980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BD39BA"/>
    <w:multiLevelType w:val="multilevel"/>
    <w:tmpl w:val="C7CE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4E14A1"/>
    <w:multiLevelType w:val="multilevel"/>
    <w:tmpl w:val="1F404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A72EEC"/>
    <w:multiLevelType w:val="multilevel"/>
    <w:tmpl w:val="B13CF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3"/>
  </w:num>
  <w:num w:numId="5">
    <w:abstractNumId w:val="0"/>
  </w:num>
  <w:num w:numId="6">
    <w:abstractNumId w:val="11"/>
  </w:num>
  <w:num w:numId="7">
    <w:abstractNumId w:val="7"/>
  </w:num>
  <w:num w:numId="8">
    <w:abstractNumId w:val="10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04B"/>
    <w:rsid w:val="000F48E3"/>
    <w:rsid w:val="002C004B"/>
    <w:rsid w:val="005105E3"/>
    <w:rsid w:val="00522FF7"/>
    <w:rsid w:val="00565078"/>
    <w:rsid w:val="00737FC6"/>
    <w:rsid w:val="0094411A"/>
    <w:rsid w:val="00BF5E43"/>
    <w:rsid w:val="00D46E10"/>
    <w:rsid w:val="00E81CF8"/>
    <w:rsid w:val="00FF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3816C"/>
  <w15:chartTrackingRefBased/>
  <w15:docId w15:val="{31810B22-024B-46AB-9CE9-E11AAAC0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F21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FF21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link w:val="Heading4Char"/>
    <w:uiPriority w:val="9"/>
    <w:qFormat/>
    <w:rsid w:val="00FF21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F2146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FF2146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rsid w:val="00FF2146"/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FF214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F2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5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    Proposed Outline</vt:lpstr>
      <vt:lpstr>        1. Introduction</vt:lpstr>
      <vt:lpstr>        2. Theoretical Framework</vt:lpstr>
      <vt:lpstr>        3. Context and Method</vt:lpstr>
      <vt:lpstr>        4. Findings and Discussion</vt:lpstr>
      <vt:lpstr>        5. Pedagogical Implications</vt:lpstr>
      <vt:lpstr>        6. Conclusion</vt:lpstr>
      <vt:lpstr>        Appendix (optional)</vt:lpstr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F</dc:creator>
  <cp:keywords/>
  <dc:description/>
  <cp:lastModifiedBy>I F</cp:lastModifiedBy>
  <cp:revision>3</cp:revision>
  <dcterms:created xsi:type="dcterms:W3CDTF">2025-11-12T07:10:00Z</dcterms:created>
  <dcterms:modified xsi:type="dcterms:W3CDTF">2025-11-13T00:58:00Z</dcterms:modified>
</cp:coreProperties>
</file>